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right="-143" w:hanging="0"/>
        <w:jc w:val="center"/>
        <w:rPr>
          <w:rFonts w:ascii="Times New Roman" w:hAnsi="Times New Roman" w:eastAsia="Times New Roman"/>
          <w:b/>
          <w:b/>
          <w:sz w:val="28"/>
          <w:szCs w:val="28"/>
          <w:u w:val="single"/>
          <w:lang w:eastAsia="ru-RU"/>
        </w:rPr>
      </w:pPr>
      <w:r>
        <w:rPr>
          <w:rFonts w:eastAsia="Times New Roman" w:ascii="Times New Roman" w:hAnsi="Times New Roman"/>
          <w:b/>
          <w:sz w:val="28"/>
          <w:szCs w:val="28"/>
          <w:u w:val="single"/>
          <w:lang w:eastAsia="ru-RU"/>
        </w:rPr>
        <w:t>УВЕДОМЛЕНИЕ</w:t>
      </w:r>
    </w:p>
    <w:p>
      <w:pPr>
        <w:pStyle w:val="Normal"/>
        <w:spacing w:before="0" w:after="0"/>
        <w:ind w:right="-143" w:hanging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0"/>
        <w:ind w:right="-143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Об обсуждении проекта муниципальной программы </w:t>
      </w:r>
      <w:r>
        <w:rPr>
          <w:rFonts w:eastAsia="Times New Roman" w:ascii="Times New Roman" w:hAnsi="Times New Roman"/>
          <w:color w:val="000000"/>
          <w:sz w:val="26"/>
          <w:szCs w:val="26"/>
          <w:lang w:eastAsia="ru-RU"/>
        </w:rPr>
        <w:t>«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7"/>
          <w:szCs w:val="27"/>
          <w:lang w:val="ru-RU" w:eastAsia="ru-RU"/>
        </w:rPr>
        <w:t>Формирование современной городской среды на территории Ровеньского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7"/>
          <w:szCs w:val="27"/>
          <w:lang w:val="ru-RU" w:eastAsia="ru-RU"/>
        </w:rPr>
        <w:t xml:space="preserve"> муниципального округа</w:t>
      </w:r>
      <w:r>
        <w:rPr>
          <w:rFonts w:eastAsia="Times New Roman" w:ascii="Times New Roman" w:hAnsi="Times New Roman"/>
          <w:color w:val="000000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</w:rPr>
        <w:t xml:space="preserve"> на 202</w:t>
      </w:r>
      <w:r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– 2030 годы.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</w:p>
    <w:p>
      <w:pPr>
        <w:pStyle w:val="Normal"/>
        <w:spacing w:before="0" w:after="0"/>
        <w:ind w:right="-143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Администрация Ровеньского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7"/>
          <w:szCs w:val="27"/>
          <w:lang w:val="ru-RU" w:eastAsia="ru-RU"/>
        </w:rPr>
        <w:t>муниципального округа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уведомляет о начале обсуждения проекта муниципальной программы </w:t>
      </w:r>
      <w:r>
        <w:rPr>
          <w:rFonts w:eastAsia="Times New Roman" w:ascii="Times New Roman" w:hAnsi="Times New Roman"/>
          <w:color w:val="000000"/>
          <w:sz w:val="26"/>
          <w:szCs w:val="26"/>
          <w:lang w:eastAsia="ru-RU"/>
        </w:rPr>
        <w:t>«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7"/>
          <w:szCs w:val="27"/>
          <w:lang w:val="ru-RU" w:eastAsia="ru-RU"/>
        </w:rPr>
        <w:t xml:space="preserve">Формирование современной городской среды на территории Ровеньского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7"/>
          <w:szCs w:val="27"/>
          <w:lang w:val="ru-RU" w:eastAsia="ru-RU"/>
        </w:rPr>
        <w:t>муниципального округа</w:t>
      </w:r>
      <w:r>
        <w:rPr>
          <w:rFonts w:eastAsia="Times New Roman" w:ascii="Times New Roman" w:hAnsi="Times New Roman"/>
          <w:color w:val="000000"/>
          <w:sz w:val="26"/>
          <w:szCs w:val="26"/>
          <w:lang w:eastAsia="ru-RU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 xml:space="preserve"> на 202</w:t>
      </w:r>
      <w:r>
        <w:rPr>
          <w:rFonts w:ascii="Times New Roman" w:hAnsi="Times New Roman"/>
          <w:color w:val="000000"/>
          <w:sz w:val="26"/>
          <w:szCs w:val="26"/>
        </w:rPr>
        <w:t>6</w:t>
      </w:r>
      <w:r>
        <w:rPr>
          <w:rFonts w:ascii="Times New Roman" w:hAnsi="Times New Roman"/>
          <w:color w:val="000000"/>
          <w:sz w:val="26"/>
          <w:szCs w:val="26"/>
        </w:rPr>
        <w:t xml:space="preserve"> – 2030 годы.</w:t>
      </w:r>
    </w:p>
    <w:p>
      <w:pPr>
        <w:pStyle w:val="Normal"/>
        <w:spacing w:before="0" w:after="0"/>
        <w:ind w:right="-143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Обсуждение проекта Программы будет проводиться в течение                             15 календарных дней с момента опубликования сообщения на официальном сайте Ровеньского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7"/>
          <w:szCs w:val="27"/>
          <w:lang w:val="ru-RU" w:eastAsia="ru-RU"/>
        </w:rPr>
        <w:t>муниципального округа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>
      <w:pPr>
        <w:pStyle w:val="Normal"/>
        <w:spacing w:before="0" w:after="0"/>
        <w:ind w:right="-143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Все предложения и замечания принимаются в электронной форме по электронной почте: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priko</w:t>
      </w:r>
      <w:r>
        <w:rPr>
          <w:rFonts w:ascii="Times New Roman" w:hAnsi="Times New Roman"/>
          <w:color w:val="000000"/>
          <w:sz w:val="26"/>
          <w:szCs w:val="26"/>
          <w:lang w:val="en-US" w:eastAsia="ru-RU"/>
        </w:rPr>
        <w:t>lota_mv@ro,belregion,ru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или в письменной форме на бумажном носителе в управление капитального строительства, транспорта, ЖКХ и ТЭК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дминистрации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7"/>
          <w:szCs w:val="27"/>
          <w:lang w:val="ru-RU" w:eastAsia="ru-RU"/>
        </w:rPr>
        <w:t xml:space="preserve"> округа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рабочие дни с 8.00 часов до 17.00 часов (перерыв с 12.00 до 13.00) по адресу: п. Ровеньки,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пер.Советский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 1 Тел. 8 (47238) 5-72-20, 5-64-00.</w:t>
      </w:r>
    </w:p>
    <w:p>
      <w:pPr>
        <w:pStyle w:val="Normal"/>
        <w:spacing w:before="0" w:after="0"/>
        <w:ind w:right="-143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Информация об итогах проведении общественного обсуждения проекта муниципальной программы будет размещена дополнительно.</w:t>
      </w:r>
    </w:p>
    <w:p>
      <w:pPr>
        <w:pStyle w:val="Normal"/>
        <w:shd w:val="clear" w:color="auto" w:fill="FFFFFF"/>
        <w:spacing w:lineRule="auto" w:line="240" w:before="150" w:after="0"/>
        <w:ind w:firstLine="709"/>
        <w:jc w:val="both"/>
        <w:rPr>
          <w:rFonts w:ascii="Times New Roman" w:hAnsi="Times New Roman" w:eastAsia="Times New Roman"/>
          <w:color w:val="2C2B2B"/>
          <w:sz w:val="26"/>
          <w:szCs w:val="26"/>
          <w:lang w:eastAsia="ru-RU"/>
        </w:rPr>
      </w:pPr>
      <w:r>
        <w:rPr>
          <w:rFonts w:eastAsia="Times New Roman" w:ascii="Times New Roman" w:hAnsi="Times New Roman"/>
          <w:color w:val="2C2B2B"/>
          <w:sz w:val="26"/>
          <w:szCs w:val="26"/>
          <w:lang w:eastAsia="ru-RU"/>
        </w:rPr>
        <w:t> 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link w:val="31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link w:val="41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link w:val="51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link w:val="61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Normal"/>
    <w:next w:val="Normal"/>
    <w:link w:val="71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Normal"/>
    <w:next w:val="Normal"/>
    <w:link w:val="81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Normal"/>
    <w:next w:val="Normal"/>
    <w:link w:val="9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>
    <w:name w:val="Интернет-ссылка"/>
    <w:uiPriority w:val="99"/>
    <w:unhideWhenUsed/>
    <w:rPr>
      <w:color w:val="0000FF" w:themeColor="hyperlink"/>
      <w:u w:val="single"/>
    </w:rPr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Style12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13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Style14" w:customStyle="1">
    <w:name w:val="Текст концевой сноски Знак"/>
    <w:uiPriority w:val="99"/>
    <w:qFormat/>
    <w:rPr>
      <w:sz w:val="20"/>
    </w:rPr>
  </w:style>
  <w:style w:type="character" w:styleId="Style15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16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2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3">
    <w:name w:val="Subtitle"/>
    <w:basedOn w:val="Normal"/>
    <w:next w:val="Normal"/>
    <w:link w:val="Style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Style8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Style9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Caption1">
    <w:name w:val="caption1"/>
    <w:basedOn w:val="Normal"/>
    <w:next w:val="Normal"/>
    <w:uiPriority w:val="35"/>
    <w:semiHidden/>
    <w:unhideWhenUsed/>
    <w:qFormat/>
    <w:pPr/>
    <w:rPr>
      <w:b/>
      <w:bCs/>
      <w:color w:val="4F81BD" w:themeColor="accent1"/>
      <w:sz w:val="18"/>
      <w:szCs w:val="18"/>
    </w:rPr>
  </w:style>
  <w:style w:type="paragraph" w:styleId="Style27">
    <w:name w:val="Footnote Text"/>
    <w:basedOn w:val="Normal"/>
    <w:link w:val="Style11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8">
    <w:name w:val="Endnote Text"/>
    <w:basedOn w:val="Normal"/>
    <w:link w:val="Style14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29">
    <w:name w:val="Index Heading"/>
    <w:basedOn w:val="Style17"/>
    <w:pPr/>
    <w:rPr/>
  </w:style>
  <w:style w:type="paragraph" w:styleId="Style30">
    <w:name w:val="TOC Heading"/>
    <w:uiPriority w:val="39"/>
    <w:unhideWhenUsed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6BFD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single" w:color="A6BFD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ABB5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single" w:color="9ABB5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9D0DE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9D0DE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single" w:color="99D0DE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396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AC39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single" w:color="FAC396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D99695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D99695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3D69B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single" w:color="C3D69B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B2A1C6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B2A1C6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2CCDC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single" w:color="92CCDC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AC090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single" w:color="FAC090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lang w:eastAsia="ru-RU"/>
      <w:sz w:val="20"/>
      <w:szCs w:val="2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LibreOffice/7.3.2.2$Windows_x86 LibreOffice_project/49f2b1bff42cfccbd8f788c8dc32c1c309559be0</Application>
  <AppVersion>15.0000</AppVersion>
  <Pages>1</Pages>
  <Words>130</Words>
  <Characters>931</Characters>
  <CharactersWithSpaces>1088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2024-10-16T12:08:00Z</dcterms:created>
  <dc:creator>User</dc:creator>
  <dc:description/>
  <dc:language>ru-RU</dc:language>
  <cp:lastModifiedBy/>
  <dcterms:modified xsi:type="dcterms:W3CDTF">2025-12-08T15:25:49Z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